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V súlade s ustanovením § 82 ods. 7 zákona č. 543/2002 Z. z. o ochrane prírody a krajiny v znení neskorších predpisov informujeme o začatých správnych konaniach, v ktorých môžu byť dotknuté záujmy ochrany prírody a krajiny chránené týmto zákonom.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tbl>
      <w:tblPr>
        <w:tblW w:w="9012" w:type="dxa"/>
        <w:jc w:val="left"/>
        <w:tblInd w:w="0" w:type="dxa"/>
        <w:tblBorders>
          <w:top w:val="single" w:sz="24" w:space="0" w:color="000001"/>
          <w:left w:val="single" w:sz="24" w:space="0" w:color="000001"/>
          <w:bottom w:val="single" w:sz="4" w:space="0" w:color="000001"/>
          <w:right w:val="single" w:sz="24" w:space="0" w:color="000001"/>
          <w:insideH w:val="single" w:sz="4" w:space="0" w:color="000001"/>
          <w:insideV w:val="single" w:sz="24" w:space="0" w:color="000001"/>
        </w:tblBorders>
        <w:tblCellMar>
          <w:top w:w="0" w:type="dxa"/>
          <w:left w:w="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11"/>
        <w:gridCol w:w="5600"/>
      </w:tblGrid>
      <w:tr>
        <w:trPr/>
        <w:tc>
          <w:tcPr>
            <w:tcW w:w="3411" w:type="dxa"/>
            <w:tcBorders>
              <w:top w:val="single" w:sz="2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Správny orgán</w:t>
            </w:r>
          </w:p>
        </w:tc>
        <w:tc>
          <w:tcPr>
            <w:tcW w:w="5600" w:type="dxa"/>
            <w:tcBorders>
              <w:top w:val="single" w:sz="2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color w:val="000000"/>
                <w:lang w:eastAsia="sk-SK"/>
              </w:rPr>
              <w:t>Obec Červený Hrádok</w:t>
            </w:r>
          </w:p>
        </w:tc>
      </w:tr>
      <w:tr>
        <w:trPr/>
        <w:tc>
          <w:tcPr>
            <w:tcW w:w="3411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Číslo spisu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sk-SK"/>
              </w:rPr>
              <w:t>134/2020</w:t>
            </w:r>
          </w:p>
        </w:tc>
      </w:tr>
      <w:tr>
        <w:trPr/>
        <w:tc>
          <w:tcPr>
            <w:tcW w:w="3411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Dátum podania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sk-SK"/>
              </w:rPr>
              <w:t>07.10.2020</w:t>
            </w:r>
          </w:p>
        </w:tc>
      </w:tr>
      <w:tr>
        <w:trPr/>
        <w:tc>
          <w:tcPr>
            <w:tcW w:w="3411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Žiadateľ (meno a priezvisko, adresa trvalého pobytu / obchodné meno, sídlo)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</w:r>
          </w:p>
        </w:tc>
        <w:tc>
          <w:tcPr>
            <w:tcW w:w="5600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sk-SK"/>
              </w:rPr>
              <w:t>MUDr. Helena Kováčová</w:t>
            </w:r>
          </w:p>
          <w:p>
            <w:pPr>
              <w:pStyle w:val="Normal"/>
              <w:spacing w:lineRule="auto" w:line="240" w:before="0" w:after="240"/>
              <w:rPr/>
            </w:pPr>
            <w:bookmarkStart w:id="0" w:name="__DdeLink__155_3254312680"/>
            <w:bookmarkEnd w:id="0"/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sk-SK"/>
              </w:rPr>
              <w:t>Kolárova 1054/6, 952 01  Vráble</w:t>
            </w:r>
          </w:p>
        </w:tc>
      </w:tr>
      <w:tr>
        <w:trPr/>
        <w:tc>
          <w:tcPr>
            <w:tcW w:w="3411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Predmet konania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k-SK"/>
              </w:rPr>
              <w:t>Žiadosť o vydanie súhlasu na výrub drevín podľa § 47 ods. 3 zákona č. 543/2002 Z. z. o ochrane prírody a krajiny v znení neskorších predpisov.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</w:r>
          </w:p>
        </w:tc>
      </w:tr>
      <w:tr>
        <w:trPr/>
        <w:tc>
          <w:tcPr>
            <w:tcW w:w="3411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Údaje o pozemku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59"/>
              <w:rPr>
                <w:lang w:eastAsia="sk-SK"/>
              </w:rPr>
            </w:pPr>
            <w:r>
              <w:rPr>
                <w:lang w:eastAsia="sk-SK"/>
              </w:rPr>
              <w:t xml:space="preserve">Katastrálne územie: </w:t>
            </w:r>
            <w:r>
              <w:rPr>
                <w:b/>
                <w:bCs/>
                <w:lang w:eastAsia="sk-SK"/>
              </w:rPr>
              <w:t>Červený Hrádok</w:t>
            </w:r>
          </w:p>
          <w:p>
            <w:pPr>
              <w:pStyle w:val="Normal"/>
              <w:spacing w:lineRule="auto" w:line="259"/>
              <w:rPr/>
            </w:pPr>
            <w:r>
              <w:rPr>
                <w:lang w:eastAsia="sk-SK"/>
              </w:rPr>
              <w:t>Parcelné číslo:</w:t>
            </w:r>
            <w:r>
              <w:rPr>
                <w:b/>
                <w:bCs/>
                <w:lang w:eastAsia="sk-SK"/>
              </w:rPr>
              <w:t xml:space="preserve"> 204/2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lang w:eastAsia="sk-SK"/>
              </w:rPr>
              <w:t>Druh pozemku:</w:t>
            </w:r>
            <w:r>
              <w:rPr>
                <w:b/>
                <w:bCs/>
                <w:lang w:eastAsia="sk-SK"/>
              </w:rPr>
              <w:t xml:space="preserve"> Ostatná plocha</w:t>
            </w:r>
          </w:p>
        </w:tc>
      </w:tr>
      <w:tr>
        <w:trPr/>
        <w:tc>
          <w:tcPr>
            <w:tcW w:w="3411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Špecifikácia dreviny, ktorá sa má vyrúbať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Stromy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druh dreviny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>
            <w:pPr>
              <w:pStyle w:val="Normal"/>
              <w:rPr/>
            </w:pPr>
            <w:r>
              <w:rPr>
                <w:b/>
                <w:lang w:eastAsia="sk-SK"/>
              </w:rPr>
              <w:t>zdravotný stav:</w:t>
            </w:r>
            <w:r>
              <w:rPr>
                <w:lang w:eastAsia="sk-SK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Krovité porasty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 xml:space="preserve">druh dreviny: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náletové dreviny Agát biely (Robinia pseudocacacia)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k-SK"/>
              </w:rPr>
              <w:t>plošná výmera: 120 m2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1" w:name="_GoBack"/>
            <w:bookmarkStart w:id="2" w:name="_GoBack"/>
            <w:bookmarkEnd w:id="2"/>
          </w:p>
        </w:tc>
      </w:tr>
      <w:tr>
        <w:trPr/>
        <w:tc>
          <w:tcPr>
            <w:tcW w:w="3411" w:type="dxa"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  <w:insideH w:val="single" w:sz="2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Odôvodnenie výrubu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</w:r>
          </w:p>
        </w:tc>
        <w:tc>
          <w:tcPr>
            <w:tcW w:w="5600" w:type="dxa"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  <w:insideH w:val="single" w:sz="2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Calibri"/>
                <w:color w:val="000000"/>
                <w:lang w:eastAsia="sk-SK"/>
              </w:rPr>
              <w:t>Krovitý porast náletu Agáta bieleho vykazuje znaky chorej dreviny. Drevina rastie v blízkosti pomníka rodičov žiadateľky a svojim koreňovým systémom zasahuje do základov pomníka, ktorý narúša.</w:t>
            </w:r>
          </w:p>
        </w:tc>
      </w:tr>
      <w:tr>
        <w:trPr/>
        <w:tc>
          <w:tcPr>
            <w:tcW w:w="3411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  <w:insideH w:val="single" w:sz="2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potvrdenie záujmu byť účastníkom konania v zmysle § 82 ods. 3 zákona č. 543/2002 Z. z. o ochrane prírody a krajiny v znení neskorších predpisov</w:t>
            </w:r>
          </w:p>
        </w:tc>
        <w:tc>
          <w:tcPr>
            <w:tcW w:w="5600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  <w:insideH w:val="single" w:sz="2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k-SK"/>
              </w:rPr>
              <w:t>do 5 pracovných dní (vrátane) písomne na adresu Obec Červený Hrádok, Obecný úrad Červený Hrádok, 951 82 Červený Hrádok č. 193, alebo elektronicky na adresu: obec@cervenyhradok.sk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478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LibreOffice/6.1.3.2$Windows_X86_64 LibreOffice_project/86daf60bf00efa86ad547e59e09d6bb77c699acb</Application>
  <Pages>1</Pages>
  <Words>223</Words>
  <Characters>1255</Characters>
  <CharactersWithSpaces>1459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2017-10-24T11:38:00Z</dcterms:created>
  <dc:creator>pc</dc:creator>
  <dc:description/>
  <dc:language>sk-SK</dc:language>
  <cp:lastModifiedBy/>
  <cp:lastPrinted>2019-12-17T15:49:51Z</cp:lastPrinted>
  <dcterms:modified xsi:type="dcterms:W3CDTF">2020-11-09T09:54:59Z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